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Default="00F84C4D" w:rsidP="00E6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670E9">
        <w:rPr>
          <w:b/>
          <w:sz w:val="28"/>
          <w:szCs w:val="28"/>
        </w:rPr>
        <w:t xml:space="preserve"> </w:t>
      </w:r>
    </w:p>
    <w:p w:rsidR="00E60D8E" w:rsidRDefault="00E60D8E" w:rsidP="00E60D8E">
      <w:pPr>
        <w:tabs>
          <w:tab w:val="left" w:pos="720"/>
        </w:tabs>
        <w:jc w:val="center"/>
        <w:rPr>
          <w:sz w:val="28"/>
          <w:szCs w:val="28"/>
        </w:rPr>
      </w:pPr>
    </w:p>
    <w:p w:rsidR="00F84C4D" w:rsidRDefault="0007734B" w:rsidP="00F84C4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_____2024</w:t>
      </w:r>
      <w:r w:rsidR="00F84C4D">
        <w:rPr>
          <w:sz w:val="28"/>
          <w:szCs w:val="28"/>
        </w:rPr>
        <w:t xml:space="preserve">                                 </w:t>
      </w:r>
      <w:r w:rsidR="000D53BE">
        <w:rPr>
          <w:sz w:val="28"/>
          <w:szCs w:val="28"/>
        </w:rPr>
        <w:t xml:space="preserve"> </w:t>
      </w:r>
      <w:r w:rsidR="00F84C4D">
        <w:rPr>
          <w:sz w:val="28"/>
          <w:szCs w:val="28"/>
        </w:rPr>
        <w:t xml:space="preserve"> с. Романовка              </w:t>
      </w:r>
      <w:r w:rsidR="00174C59">
        <w:rPr>
          <w:sz w:val="28"/>
          <w:szCs w:val="28"/>
        </w:rPr>
        <w:t xml:space="preserve">                           </w:t>
      </w:r>
      <w:r w:rsidR="00F84C4D">
        <w:rPr>
          <w:sz w:val="28"/>
          <w:szCs w:val="28"/>
        </w:rPr>
        <w:t>№</w:t>
      </w:r>
      <w:r w:rsidR="00ED561F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="00ED561F">
        <w:rPr>
          <w:sz w:val="28"/>
          <w:szCs w:val="28"/>
        </w:rPr>
        <w:t>-</w:t>
      </w:r>
      <w:proofErr w:type="gramEnd"/>
      <w:r w:rsidR="00F84C4D">
        <w:rPr>
          <w:sz w:val="28"/>
          <w:szCs w:val="28"/>
        </w:rPr>
        <w:t>п</w:t>
      </w:r>
    </w:p>
    <w:p w:rsidR="00F84C4D" w:rsidRDefault="00F84C4D" w:rsidP="00F84C4D">
      <w:pPr>
        <w:jc w:val="center"/>
        <w:rPr>
          <w:sz w:val="32"/>
          <w:szCs w:val="32"/>
        </w:rPr>
      </w:pPr>
    </w:p>
    <w:p w:rsidR="00AE2C46" w:rsidRDefault="00AE2C46" w:rsidP="00F84C4D">
      <w:pPr>
        <w:jc w:val="both"/>
        <w:rPr>
          <w:sz w:val="28"/>
        </w:rPr>
      </w:pPr>
      <w:r>
        <w:rPr>
          <w:sz w:val="28"/>
        </w:rPr>
        <w:t xml:space="preserve">Об утверждении Порядка ведения </w:t>
      </w:r>
    </w:p>
    <w:p w:rsidR="00F84C4D" w:rsidRDefault="00AE2C46" w:rsidP="00F84C4D">
      <w:pPr>
        <w:jc w:val="both"/>
        <w:rPr>
          <w:sz w:val="28"/>
        </w:rPr>
      </w:pPr>
      <w:r>
        <w:rPr>
          <w:sz w:val="28"/>
        </w:rPr>
        <w:t>реестра муниципального имущества</w:t>
      </w:r>
    </w:p>
    <w:p w:rsidR="001D6933" w:rsidRDefault="00F84C4D" w:rsidP="00F84C4D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AE2C46" w:rsidRPr="00BF1555" w:rsidRDefault="001D6933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="00AE2C46" w:rsidRPr="00BF1555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российской Федерации от 10.10.2023 № 163н «</w:t>
      </w:r>
      <w:r w:rsidR="00AE2C46" w:rsidRPr="00BF1555">
        <w:rPr>
          <w:rFonts w:ascii="Times New Roman" w:hAnsi="Times New Roman" w:cs="Times New Roman"/>
          <w:bCs/>
          <w:sz w:val="28"/>
          <w:szCs w:val="28"/>
        </w:rPr>
        <w:t>Об утверждении Порядка ведения органами местного самоуправления реестров муниципального имущества»</w:t>
      </w:r>
      <w:r w:rsidR="00AE2C46" w:rsidRPr="00BF15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4C4D" w:rsidRDefault="00AE2C46" w:rsidP="00AE2C46">
      <w:pPr>
        <w:jc w:val="both"/>
        <w:rPr>
          <w:sz w:val="28"/>
        </w:rPr>
      </w:pPr>
      <w:r>
        <w:rPr>
          <w:b/>
          <w:bCs/>
          <w:sz w:val="20"/>
          <w:szCs w:val="20"/>
        </w:rPr>
        <w:t xml:space="preserve"> </w:t>
      </w:r>
      <w:r w:rsidR="001D6933">
        <w:t xml:space="preserve"> </w:t>
      </w:r>
      <w:r w:rsidR="00F84C4D">
        <w:rPr>
          <w:sz w:val="28"/>
        </w:rPr>
        <w:t>руководствуясь уставом Романовского сельсовета</w:t>
      </w:r>
      <w:r w:rsidR="001D6933">
        <w:rPr>
          <w:sz w:val="28"/>
        </w:rPr>
        <w:t>,</w:t>
      </w:r>
      <w:r w:rsidR="00F84C4D">
        <w:rPr>
          <w:sz w:val="28"/>
        </w:rPr>
        <w:t xml:space="preserve"> ПОСТАНОВЛЯЮ:</w:t>
      </w:r>
    </w:p>
    <w:p w:rsidR="00BF1555" w:rsidRDefault="00F84C4D" w:rsidP="00BF155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t xml:space="preserve">          1</w:t>
      </w:r>
      <w:r w:rsidRPr="00BF1555">
        <w:rPr>
          <w:sz w:val="28"/>
          <w:szCs w:val="28"/>
        </w:rPr>
        <w:t>.</w:t>
      </w:r>
      <w:r w:rsidR="00CE6D26" w:rsidRPr="00BF1555">
        <w:rPr>
          <w:sz w:val="28"/>
          <w:szCs w:val="28"/>
        </w:rPr>
        <w:t xml:space="preserve"> </w:t>
      </w:r>
      <w:r w:rsidR="00BF1555" w:rsidRPr="00BF1555">
        <w:rPr>
          <w:sz w:val="28"/>
          <w:szCs w:val="28"/>
        </w:rPr>
        <w:t xml:space="preserve">Утвердить Порядок ведения </w:t>
      </w:r>
      <w:r w:rsidR="00BF1555">
        <w:rPr>
          <w:sz w:val="28"/>
          <w:szCs w:val="28"/>
        </w:rPr>
        <w:t xml:space="preserve">администрацией Романовского сельсовета </w:t>
      </w:r>
      <w:r w:rsidR="00BF1555" w:rsidRPr="00BF1555">
        <w:rPr>
          <w:sz w:val="28"/>
          <w:szCs w:val="28"/>
        </w:rPr>
        <w:t>реестров муниципального имущества</w:t>
      </w:r>
      <w:r w:rsidR="00BF1555">
        <w:rPr>
          <w:sz w:val="28"/>
          <w:szCs w:val="28"/>
        </w:rPr>
        <w:t>,</w:t>
      </w:r>
      <w:r w:rsidR="00BF1555" w:rsidRPr="00BF1555">
        <w:rPr>
          <w:sz w:val="28"/>
          <w:szCs w:val="28"/>
        </w:rPr>
        <w:t xml:space="preserve"> согласно приложению к настоящему </w:t>
      </w:r>
      <w:r w:rsidR="00BF1555">
        <w:rPr>
          <w:sz w:val="28"/>
          <w:szCs w:val="28"/>
        </w:rPr>
        <w:t>постановлению</w:t>
      </w:r>
      <w:r w:rsidR="00BF1555" w:rsidRPr="00BF1555">
        <w:rPr>
          <w:sz w:val="28"/>
          <w:szCs w:val="28"/>
        </w:rPr>
        <w:t>.</w:t>
      </w:r>
      <w:r w:rsidR="00BF1555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</w:t>
      </w:r>
    </w:p>
    <w:p w:rsidR="00F84C4D" w:rsidRDefault="00BF1555" w:rsidP="00BF155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4C4D">
        <w:rPr>
          <w:sz w:val="28"/>
          <w:szCs w:val="28"/>
        </w:rPr>
        <w:t xml:space="preserve"> 2. </w:t>
      </w:r>
      <w:proofErr w:type="gramStart"/>
      <w:r w:rsidR="00F84C4D">
        <w:rPr>
          <w:sz w:val="28"/>
          <w:szCs w:val="28"/>
        </w:rPr>
        <w:t>Контроль за</w:t>
      </w:r>
      <w:proofErr w:type="gramEnd"/>
      <w:r w:rsidR="00F84C4D">
        <w:rPr>
          <w:sz w:val="28"/>
          <w:szCs w:val="28"/>
        </w:rPr>
        <w:t xml:space="preserve"> выполнением постановления оставляю за собой.</w:t>
      </w:r>
    </w:p>
    <w:p w:rsidR="0007734B" w:rsidRPr="0007734B" w:rsidRDefault="00F84C4D" w:rsidP="0007734B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07734B">
        <w:rPr>
          <w:sz w:val="28"/>
        </w:rPr>
        <w:tab/>
      </w:r>
      <w:r>
        <w:rPr>
          <w:sz w:val="28"/>
        </w:rPr>
        <w:t xml:space="preserve"> 3. Постановление вступает в силу  </w:t>
      </w:r>
      <w:r w:rsidR="0007734B">
        <w:rPr>
          <w:sz w:val="28"/>
        </w:rPr>
        <w:t>в день</w:t>
      </w:r>
      <w:r w:rsidR="00742A00">
        <w:rPr>
          <w:sz w:val="28"/>
        </w:rPr>
        <w:t>,</w:t>
      </w:r>
      <w:r w:rsidR="0007734B">
        <w:rPr>
          <w:sz w:val="28"/>
        </w:rPr>
        <w:t xml:space="preserve"> следующий за днем </w:t>
      </w:r>
      <w:r w:rsidR="0007734B" w:rsidRPr="0007734B">
        <w:rPr>
          <w:color w:val="000000"/>
          <w:sz w:val="28"/>
          <w:szCs w:val="28"/>
        </w:rPr>
        <w:t>опубликования на официальном сайте Романовского сельсовета по адресу: https://romanovskij-r04.gosweb.gosuslugi.ru/.</w:t>
      </w:r>
    </w:p>
    <w:p w:rsidR="00F84C4D" w:rsidRDefault="00F84C4D" w:rsidP="0007734B">
      <w:pPr>
        <w:tabs>
          <w:tab w:val="left" w:pos="720"/>
        </w:tabs>
        <w:ind w:firstLine="357"/>
        <w:jc w:val="both"/>
      </w:pPr>
    </w:p>
    <w:p w:rsidR="00F84C4D" w:rsidRDefault="00F84C4D" w:rsidP="00F84C4D"/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С.Н. Кириллов</w:t>
      </w: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BF1555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BF1555" w:rsidRDefault="00BF1555" w:rsidP="00F84C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</w:t>
      </w:r>
    </w:p>
    <w:p w:rsidR="00BF1555" w:rsidRDefault="00BF1555" w:rsidP="00F84C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BF1555" w:rsidRDefault="00BF1555" w:rsidP="00F84C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Романовского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от _______2024  №_____</w:t>
      </w:r>
    </w:p>
    <w:p w:rsidR="00BF1555" w:rsidRDefault="00BF1555" w:rsidP="00BF15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555" w:rsidRPr="00BF1555" w:rsidRDefault="00BF1555" w:rsidP="00BF155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F155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F1555" w:rsidRPr="00BF1555" w:rsidRDefault="00BF1555" w:rsidP="00BF155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F1555">
        <w:rPr>
          <w:rFonts w:ascii="Times New Roman" w:hAnsi="Times New Roman" w:cs="Times New Roman"/>
          <w:b/>
          <w:bCs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АДМИНИСТРАЦИЕЙ РОМАНОВСКОГО СЕЛЬСОВЕТА</w:t>
      </w:r>
      <w:r w:rsidRPr="00BF1555">
        <w:rPr>
          <w:rFonts w:ascii="Times New Roman" w:hAnsi="Times New Roman" w:cs="Times New Roman"/>
          <w:b/>
          <w:bCs/>
          <w:sz w:val="28"/>
          <w:szCs w:val="28"/>
        </w:rPr>
        <w:t xml:space="preserve"> РЕЕСТРОВ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55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p w:rsidR="00BF1555" w:rsidRDefault="00BF1555" w:rsidP="00BF1555">
      <w:pPr>
        <w:jc w:val="center"/>
        <w:rPr>
          <w:b/>
          <w:bCs/>
          <w:sz w:val="28"/>
          <w:szCs w:val="28"/>
        </w:rPr>
      </w:pPr>
    </w:p>
    <w:p w:rsidR="00BF1555" w:rsidRPr="00BF1555" w:rsidRDefault="009177FB" w:rsidP="009177FB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F1555" w:rsidRPr="00BF1555">
        <w:rPr>
          <w:b/>
          <w:bCs/>
          <w:sz w:val="28"/>
          <w:szCs w:val="28"/>
        </w:rPr>
        <w:t>I. Общие положения</w:t>
      </w:r>
    </w:p>
    <w:p w:rsidR="00BF1555" w:rsidRPr="00BF1555" w:rsidRDefault="00BF1555" w:rsidP="00BF1555">
      <w:pPr>
        <w:jc w:val="center"/>
        <w:rPr>
          <w:sz w:val="28"/>
          <w:szCs w:val="28"/>
        </w:rPr>
      </w:pP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</w:t>
      </w:r>
      <w:r>
        <w:rPr>
          <w:rFonts w:ascii="Times New Roman" w:hAnsi="Times New Roman" w:cs="Times New Roman"/>
          <w:sz w:val="28"/>
          <w:szCs w:val="28"/>
        </w:rPr>
        <w:t>администрацией Романовского сельсовета</w:t>
      </w:r>
      <w:r w:rsidRPr="00BF1555">
        <w:rPr>
          <w:rFonts w:ascii="Times New Roman" w:hAnsi="Times New Roman" w:cs="Times New Roman"/>
          <w:sz w:val="28"/>
          <w:szCs w:val="28"/>
        </w:rPr>
        <w:t xml:space="preserve">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 </w:t>
      </w:r>
    </w:p>
    <w:p w:rsidR="00BF1555" w:rsidRDefault="00BF1555" w:rsidP="00BF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1555"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  <w:r>
        <w:rPr>
          <w:sz w:val="28"/>
          <w:szCs w:val="28"/>
        </w:rPr>
        <w:t>.</w:t>
      </w: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2. Объектом учета муниципального имущества (далее - объект учета) является следующее муниципальное имущество: </w:t>
      </w: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1555">
        <w:rPr>
          <w:rFonts w:ascii="Times New Roman" w:hAnsi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F155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F1555">
        <w:rPr>
          <w:rFonts w:ascii="Times New Roman" w:hAnsi="Times New Roman" w:cs="Times New Roman"/>
          <w:sz w:val="28"/>
          <w:szCs w:val="28"/>
        </w:rPr>
        <w:t xml:space="preserve"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</w:t>
      </w:r>
      <w:r w:rsidR="00D76F08">
        <w:rPr>
          <w:rFonts w:ascii="Times New Roman" w:hAnsi="Times New Roman" w:cs="Times New Roman"/>
          <w:sz w:val="28"/>
          <w:szCs w:val="28"/>
        </w:rPr>
        <w:t>Романовского сельского Совета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5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F1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</w:t>
      </w:r>
      <w:r w:rsidR="00D76F08" w:rsidRPr="00BF1555"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D76F08">
        <w:rPr>
          <w:rFonts w:ascii="Times New Roman" w:hAnsi="Times New Roman" w:cs="Times New Roman"/>
          <w:sz w:val="28"/>
          <w:szCs w:val="28"/>
        </w:rPr>
        <w:t>Романовского сельского Совета депутатов</w:t>
      </w:r>
      <w:r w:rsidRPr="00BF1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</w:t>
      </w:r>
      <w:r w:rsidRPr="00BF155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музеях в Российской Федерации и бюджетным законодательством Российской Федерации. </w:t>
      </w: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N 5485-1 "О государственной тайне" к государственной тайне, самостоятельно.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5. Ведение реестров осуществляется уполномоченными органами </w:t>
      </w:r>
      <w:r>
        <w:rPr>
          <w:rFonts w:ascii="Times New Roman" w:hAnsi="Times New Roman" w:cs="Times New Roman"/>
          <w:sz w:val="28"/>
          <w:szCs w:val="28"/>
        </w:rPr>
        <w:t>администрации Романовского сельсовета</w:t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Рекомендуемый образец выписки из реестра приведен в приложении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8. Реестры ведутся на бумажных и (или) электронных носителях.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Способ ведения реестра определяется уполномоченным органом самостоятельно. </w:t>
      </w:r>
    </w:p>
    <w:p w:rsidR="00D76F08" w:rsidRPr="00D76F08" w:rsidRDefault="00D76F08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F1555" w:rsidRPr="00D76F0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BF1555" w:rsidRPr="00D76F08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Pr="00D76F08">
        <w:rPr>
          <w:rFonts w:ascii="Times New Roman" w:hAnsi="Times New Roman" w:cs="Times New Roman"/>
          <w:sz w:val="28"/>
          <w:szCs w:val="28"/>
        </w:rPr>
        <w:t>администрация Романовского сельсовета</w:t>
      </w:r>
      <w:r w:rsidR="00BF1555" w:rsidRPr="00D76F08">
        <w:rPr>
          <w:rFonts w:ascii="Times New Roman" w:hAnsi="Times New Roman" w:cs="Times New Roman"/>
          <w:sz w:val="28"/>
          <w:szCs w:val="28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Pr="00D76F08">
        <w:rPr>
          <w:rFonts w:ascii="Times New Roman" w:hAnsi="Times New Roman" w:cs="Times New Roman"/>
          <w:sz w:val="28"/>
          <w:szCs w:val="28"/>
        </w:rPr>
        <w:t>администрации</w:t>
      </w:r>
      <w:r w:rsidRPr="00D76F08">
        <w:rPr>
          <w:rFonts w:ascii="Times New Roman" w:hAnsi="Times New Roman" w:cs="Times New Roman"/>
          <w:sz w:val="28"/>
          <w:szCs w:val="28"/>
        </w:rPr>
        <w:t xml:space="preserve"> Романовского сельсовета</w:t>
      </w:r>
      <w:r w:rsidR="00BF1555" w:rsidRPr="00D76F08">
        <w:rPr>
          <w:rFonts w:ascii="Times New Roman" w:hAnsi="Times New Roman" w:cs="Times New Roman"/>
          <w:sz w:val="28"/>
          <w:szCs w:val="28"/>
        </w:rPr>
        <w:t>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</w:t>
      </w:r>
      <w:proofErr w:type="gramEnd"/>
      <w:r w:rsidR="00BF1555" w:rsidRPr="00D76F08">
        <w:rPr>
          <w:rFonts w:ascii="Times New Roman" w:hAnsi="Times New Roman" w:cs="Times New Roman"/>
          <w:sz w:val="28"/>
          <w:szCs w:val="28"/>
        </w:rPr>
        <w:t xml:space="preserve"> предприятию или иному юридическому либо физическому лицу, которому муниципальное имущество</w:t>
      </w:r>
      <w:r w:rsidRPr="00D76F08">
        <w:rPr>
          <w:rFonts w:ascii="Times New Roman" w:hAnsi="Times New Roman" w:cs="Times New Roman"/>
          <w:sz w:val="28"/>
          <w:szCs w:val="28"/>
        </w:rPr>
        <w:t xml:space="preserve"> </w:t>
      </w:r>
      <w:r w:rsidRPr="00D76F08">
        <w:rPr>
          <w:rFonts w:ascii="Times New Roman" w:hAnsi="Times New Roman" w:cs="Times New Roman"/>
          <w:sz w:val="28"/>
          <w:szCs w:val="28"/>
        </w:rPr>
        <w:t xml:space="preserve">принадлежит на вещном праве или в силу закона (далее - правообладатель), или составляющем муниципальную казну </w:t>
      </w:r>
      <w:r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Pr="00D76F08">
        <w:rPr>
          <w:rFonts w:ascii="Times New Roman" w:hAnsi="Times New Roman" w:cs="Times New Roman"/>
          <w:sz w:val="28"/>
          <w:szCs w:val="28"/>
        </w:rPr>
        <w:t xml:space="preserve">, а также путем исключения из реестра соответствующих сведений об объекте учета при прекращении права собственности </w:t>
      </w:r>
      <w:r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Pr="00D76F08">
        <w:rPr>
          <w:rFonts w:ascii="Times New Roman" w:hAnsi="Times New Roman" w:cs="Times New Roman"/>
          <w:sz w:val="28"/>
          <w:szCs w:val="28"/>
        </w:rPr>
        <w:t xml:space="preserve"> на него и (или) деятельности правообладателя. </w:t>
      </w:r>
    </w:p>
    <w:p w:rsidR="00D76F08" w:rsidRPr="00D76F08" w:rsidRDefault="00D76F08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6F08">
        <w:rPr>
          <w:rFonts w:ascii="Times New Roman" w:hAnsi="Times New Roman" w:cs="Times New Roman"/>
          <w:sz w:val="28"/>
          <w:szCs w:val="28"/>
        </w:rPr>
        <w:t xml:space="preserve">10. Неотъемлемой частью реестра являются: </w:t>
      </w:r>
    </w:p>
    <w:p w:rsidR="00D76F08" w:rsidRPr="00D76F08" w:rsidRDefault="00D76F08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6F08">
        <w:rPr>
          <w:rFonts w:ascii="Times New Roman" w:hAnsi="Times New Roman" w:cs="Times New Roman"/>
          <w:sz w:val="28"/>
          <w:szCs w:val="28"/>
        </w:rPr>
        <w:t xml:space="preserve">а) документы, подтверждающие сведения, включаемые в реестр (далее - подтверждающие документы); </w:t>
      </w:r>
    </w:p>
    <w:p w:rsidR="00D76F08" w:rsidRPr="00D76F08" w:rsidRDefault="00D76F08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6F08">
        <w:rPr>
          <w:rFonts w:ascii="Times New Roman" w:hAnsi="Times New Roman" w:cs="Times New Roman"/>
          <w:sz w:val="28"/>
          <w:szCs w:val="28"/>
        </w:rPr>
        <w:t xml:space="preserve">б) иные документы, предусмотренные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Романовского сельсовета</w:t>
      </w:r>
      <w:r w:rsidRPr="00D76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с Федеральным законом от 22 октября 2004 г. N 125-ФЗ "Об архивном деле в Российской Федерации". </w:t>
      </w:r>
    </w:p>
    <w:p w:rsidR="00D76F08" w:rsidRPr="00D76F08" w:rsidRDefault="009177FB" w:rsidP="009177F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b/>
          <w:bCs/>
          <w:sz w:val="28"/>
          <w:szCs w:val="28"/>
        </w:rPr>
        <w:t>II. Состав сведений, подлежащих отражению в реестре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12. Реестр состоит из 3 разделов. </w:t>
      </w:r>
      <w:proofErr w:type="gramStart"/>
      <w:r w:rsidR="00D76F08" w:rsidRPr="00D76F08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="00D76F08" w:rsidRPr="00D76F08">
        <w:rPr>
          <w:rFonts w:ascii="Times New Roman" w:hAnsi="Times New Roman" w:cs="Times New Roman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13. В раздел 1 вносятся сведения о недвижимом имуществе.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В подраздел 1.1 раздела 1 реестра вносятся сведения о земельных участках, в том числе: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наименование земельного участка;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Общероссийского классификатора территорий муниципальных образований (далее - ОКТМО);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(с датой присвоения);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76F08" w:rsidRPr="00D76F08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="00D76F08" w:rsidRPr="00D76F08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земельного участка, в том числе: площадь, категория земель, вид разрешенного использования; </w:t>
      </w:r>
    </w:p>
    <w:p w:rsidR="00BF1555" w:rsidRDefault="0003685F" w:rsidP="00D76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F08" w:rsidRPr="00D76F08">
        <w:rPr>
          <w:sz w:val="28"/>
          <w:szCs w:val="28"/>
        </w:rPr>
        <w:t>сведения о стоимости земельного участка;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произведенном улучшении земельного участка;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685F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03685F">
        <w:rPr>
          <w:rFonts w:ascii="Times New Roman" w:hAnsi="Times New Roman" w:cs="Times New Roman"/>
          <w:sz w:val="28"/>
          <w:szCs w:val="28"/>
        </w:rPr>
        <w:t xml:space="preserve">) (далее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- 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наименование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назначение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ОКТМО);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кадастровый номер объекта учета (с датой присвоения);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земельном участке, на котором расположен объект учета (кадастровый номер, форма собственности, площадь);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инвентарный номер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стоимости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объекте единого недвижимого комплекса, в том числе: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зданиях, сооружениях, иных вещах, являющихся </w:t>
      </w:r>
      <w:r w:rsidRPr="0003685F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составляющими единого недвижимого комплекса, сведения о земельном участке, на котором расположено здание, сооружение; </w:t>
      </w:r>
    </w:p>
    <w:p w:rsidR="0003685F" w:rsidRDefault="0003685F" w:rsidP="00036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685F">
        <w:rPr>
          <w:sz w:val="28"/>
          <w:szCs w:val="28"/>
        </w:rPr>
        <w:t>иные сведения (при необходимости).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03685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3685F">
        <w:rPr>
          <w:rFonts w:ascii="Times New Roman" w:hAnsi="Times New Roman" w:cs="Times New Roman"/>
          <w:sz w:val="28"/>
          <w:szCs w:val="28"/>
        </w:rPr>
        <w:t xml:space="preserve">-местах и иных объектах, отнесенных законом к недвижимости, в том числе: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наименование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назначение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ОКТМО);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кадастровый номер объекта учета (с датой присвоения);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здании, сооружении, в состав которого входит объект учета (кадастровый номер, форма собственности);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объекта, в том числе: тип объекта (жилое либо нежилое), площадь, этажность (подземная этажность);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инвентарный номер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стоимости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685F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 подраздел 1.4 раздела 1 реестра вносятся сведения о воздушных и морских судах, судах внутреннего плавания, в том числе: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наименование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назначение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порт (место) регистрации и (или) место (аэродром) базирования (с указанием кода ОКТМО);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регистрационный номер (с датой присвоения);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03685F" w:rsidP="0003685F">
      <w:pPr>
        <w:pStyle w:val="Default"/>
        <w:rPr>
          <w:rFonts w:ascii="Tahoma" w:hAnsi="Tahoma" w:cs="Tahoma"/>
          <w:sz w:val="20"/>
          <w:szCs w:val="20"/>
        </w:rPr>
      </w:pPr>
      <w:r w:rsidRPr="0003685F">
        <w:rPr>
          <w:rFonts w:ascii="Times New Roman" w:hAnsi="Times New Roman" w:cs="Times New Roman"/>
          <w:sz w:val="28"/>
          <w:szCs w:val="28"/>
        </w:rPr>
        <w:lastRenderedPageBreak/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</w:t>
      </w:r>
      <w:r w:rsidRPr="0003685F">
        <w:rPr>
          <w:b/>
          <w:bCs/>
          <w:sz w:val="28"/>
          <w:szCs w:val="28"/>
        </w:rPr>
        <w:t xml:space="preserve"> </w:t>
      </w:r>
      <w:r w:rsidRPr="0003685F">
        <w:rPr>
          <w:rFonts w:ascii="Times New Roman" w:hAnsi="Times New Roman" w:cs="Times New Roman"/>
          <w:sz w:val="28"/>
          <w:szCs w:val="28"/>
        </w:rPr>
        <w:t xml:space="preserve">строящихся судов);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стоимости судна;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</w:t>
      </w:r>
      <w:proofErr w:type="gramStart"/>
      <w:r w:rsidRPr="0003685F">
        <w:rPr>
          <w:rFonts w:eastAsiaTheme="minorHAnsi"/>
          <w:sz w:val="28"/>
          <w:szCs w:val="28"/>
          <w:lang w:eastAsia="en-US"/>
        </w:rPr>
        <w:t>произведенных</w:t>
      </w:r>
      <w:proofErr w:type="gramEnd"/>
      <w:r w:rsidRPr="0003685F">
        <w:rPr>
          <w:rFonts w:eastAsiaTheme="minorHAnsi"/>
          <w:sz w:val="28"/>
          <w:szCs w:val="28"/>
          <w:lang w:eastAsia="en-US"/>
        </w:rPr>
        <w:t xml:space="preserve"> ремонте, модернизации судна;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85F">
        <w:rPr>
          <w:rFonts w:eastAsiaTheme="minorHAnsi"/>
          <w:sz w:val="28"/>
          <w:szCs w:val="28"/>
          <w:lang w:eastAsia="en-US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85F">
        <w:rPr>
          <w:rFonts w:eastAsiaTheme="minorHAnsi"/>
          <w:sz w:val="28"/>
          <w:szCs w:val="28"/>
          <w:lang w:eastAsia="en-US"/>
        </w:rPr>
        <w:t xml:space="preserve">иные сведения (при необходимости).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В раздел 2 вносятся сведения о движимом и ином имуществе.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В подраздел 2.1 раздела 2 реестра вносятся сведения об акциях, в том числе: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правообладателе;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иные сведения (при необходимости).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В подраздел 2.2 раздела 2 вносятся сведения о долях (вкладах) в уставных (складочных) капиталах хозяйственных обществ и товариществ, в том числе: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доля (вклад) в уставном (складочном) капитале хозяйственного общества, товарищества в процентах;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правообладателе;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 w:rsidRPr="0003685F">
        <w:rPr>
          <w:rFonts w:eastAsiaTheme="minorHAnsi"/>
          <w:sz w:val="28"/>
          <w:szCs w:val="28"/>
          <w:lang w:eastAsia="en-US"/>
        </w:rPr>
        <w:lastRenderedPageBreak/>
        <w:t xml:space="preserve">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85F">
        <w:rPr>
          <w:rFonts w:eastAsiaTheme="minorHAnsi"/>
          <w:sz w:val="28"/>
          <w:szCs w:val="28"/>
          <w:lang w:eastAsia="en-US"/>
        </w:rPr>
        <w:tab/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85F">
        <w:rPr>
          <w:rFonts w:eastAsiaTheme="minorHAnsi"/>
          <w:sz w:val="28"/>
          <w:szCs w:val="28"/>
          <w:lang w:eastAsia="en-US"/>
        </w:rPr>
        <w:tab/>
        <w:t xml:space="preserve">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85F">
        <w:rPr>
          <w:rFonts w:eastAsiaTheme="minorHAnsi"/>
          <w:sz w:val="28"/>
          <w:szCs w:val="28"/>
          <w:lang w:eastAsia="en-US"/>
        </w:rPr>
        <w:tab/>
        <w:t xml:space="preserve">иные сведения (при необходимости).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685F">
        <w:rPr>
          <w:rFonts w:ascii="Times New Roman" w:hAnsi="Times New Roman" w:cs="Times New Roman"/>
          <w:sz w:val="28"/>
          <w:szCs w:val="28"/>
        </w:rPr>
        <w:tab/>
        <w:t xml:space="preserve">В подраздел 2.3 раздела 2 вносятся сведения о движимом имуществе и ином имуществе, за </w:t>
      </w:r>
      <w:r w:rsidRPr="0003685F">
        <w:rPr>
          <w:rFonts w:ascii="Times New Roman" w:hAnsi="Times New Roman" w:cs="Times New Roman"/>
          <w:sz w:val="28"/>
          <w:szCs w:val="28"/>
        </w:rPr>
        <w:t xml:space="preserve">исключением акций и долей (вкладов) в уставных (складочных) капиталах хозяйственных обществ и товариществ, в том числе: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685F">
        <w:rPr>
          <w:rFonts w:ascii="Times New Roman" w:hAnsi="Times New Roman" w:cs="Times New Roman"/>
          <w:sz w:val="28"/>
          <w:szCs w:val="28"/>
        </w:rPr>
        <w:t xml:space="preserve">наименование движимого имущества (иного имущества);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об объекте учета, в том числе: марка, модель, год выпуска, инвентарный номер;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стоимости;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В подраздел 2.4 раздела 2 вносятся сведения о долях в праве общей долевой собственности на объекты недвижимого и (или) движимого имущества, в том числе: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размер доли в праве общей долевой собственности на объекты недвижимого и (или) движимого имущества;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стоимости доли;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 </w:t>
      </w:r>
      <w:proofErr w:type="gramEnd"/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 w:rsidR="0003685F" w:rsidRPr="0003685F">
        <w:rPr>
          <w:rFonts w:ascii="Times New Roman" w:hAnsi="Times New Roman" w:cs="Times New Roman"/>
          <w:sz w:val="28"/>
          <w:szCs w:val="28"/>
        </w:rPr>
        <w:lastRenderedPageBreak/>
        <w:t xml:space="preserve">даты возникновения (прекращения) права собственности и иного вещного права;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В раздел 3 вносятся сведения о лицах, обладающих правами на муниципальное имущество и сведениями о нем, в том числе: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правообладателях; </w:t>
      </w:r>
    </w:p>
    <w:p w:rsidR="0003685F" w:rsidRDefault="00554B28" w:rsidP="00036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85F" w:rsidRPr="0003685F">
        <w:rPr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реестровый номер объектов учета, вещные права на которые ограничены (обременены) в пользу правообладателя;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54B28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Ведение учета объекта учета без указания стоимостной оценки не допускается.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54B28">
        <w:rPr>
          <w:rFonts w:ascii="Times New Roman" w:hAnsi="Times New Roman" w:cs="Times New Roman"/>
          <w:b/>
          <w:bCs/>
          <w:sz w:val="28"/>
          <w:szCs w:val="28"/>
        </w:rPr>
        <w:t xml:space="preserve">III. Порядок учета муниципального имущества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 </w:t>
      </w:r>
      <w:proofErr w:type="gramEnd"/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554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</w:t>
      </w:r>
      <w:r w:rsidRPr="00554B28">
        <w:rPr>
          <w:rFonts w:ascii="Times New Roman" w:hAnsi="Times New Roman" w:cs="Times New Roman"/>
          <w:sz w:val="28"/>
          <w:szCs w:val="28"/>
        </w:rPr>
        <w:lastRenderedPageBreak/>
        <w:t>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554B28">
        <w:rPr>
          <w:rFonts w:ascii="Times New Roman" w:hAnsi="Times New Roman" w:cs="Times New Roman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>18. В случае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4B28"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 </w:t>
      </w:r>
    </w:p>
    <w:p w:rsidR="00554B28" w:rsidRPr="00554B28" w:rsidRDefault="00554B28" w:rsidP="00554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4B28">
        <w:rPr>
          <w:sz w:val="28"/>
          <w:szCs w:val="28"/>
        </w:rPr>
        <w:t xml:space="preserve">19. </w:t>
      </w:r>
      <w:proofErr w:type="gramStart"/>
      <w:r w:rsidRPr="00554B28">
        <w:rPr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554B28">
        <w:rPr>
          <w:sz w:val="28"/>
          <w:szCs w:val="28"/>
        </w:rPr>
        <w:t xml:space="preserve"> и реквизитов документов</w:t>
      </w:r>
    </w:p>
    <w:p w:rsidR="00554B28" w:rsidRDefault="00554B28" w:rsidP="00554B28">
      <w:pPr>
        <w:jc w:val="both"/>
        <w:rPr>
          <w:sz w:val="28"/>
          <w:szCs w:val="28"/>
        </w:rPr>
      </w:pPr>
      <w:r w:rsidRPr="00554B28">
        <w:rPr>
          <w:sz w:val="28"/>
          <w:szCs w:val="28"/>
        </w:rPr>
        <w:t>подтверждающих засекречивание этих сведений.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20. Сведения об объекте учета, заявления и документы, указанные в пунктах 15 - 18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54B28">
        <w:rPr>
          <w:rFonts w:ascii="Times New Roman" w:hAnsi="Times New Roman" w:cs="Times New Roman"/>
          <w:sz w:val="28"/>
          <w:szCs w:val="28"/>
        </w:rPr>
        <w:t xml:space="preserve">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554B28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4B28"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  <w:proofErr w:type="gramEnd"/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в) о приостановлении процедуры учета в реестре объекта учета в следующих случаях: </w:t>
      </w:r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54B28" w:rsidRPr="00554B28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="00554B28" w:rsidRPr="00554B28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 </w:t>
      </w:r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 </w:t>
      </w:r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="00554B28" w:rsidRPr="00554B28">
        <w:rPr>
          <w:rFonts w:ascii="Times New Roman" w:hAnsi="Times New Roman" w:cs="Times New Roman"/>
          <w:sz w:val="28"/>
          <w:szCs w:val="28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 </w:t>
      </w:r>
      <w:proofErr w:type="gramEnd"/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а) вносит в реестр сведения об объекте учета, в том числе о правообладателях (при наличии); </w:t>
      </w:r>
    </w:p>
    <w:p w:rsidR="00554B28" w:rsidRDefault="009177FB" w:rsidP="00554B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54B28" w:rsidRPr="00554B28"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177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9177FB">
        <w:rPr>
          <w:rFonts w:ascii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9177FB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в порядке, установленном пунктами 15 - 23 настоящего Порядка.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177FB">
        <w:rPr>
          <w:rFonts w:ascii="Times New Roman" w:hAnsi="Times New Roman" w:cs="Times New Roman"/>
          <w:sz w:val="28"/>
          <w:szCs w:val="28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177FB">
        <w:rPr>
          <w:rFonts w:ascii="Times New Roman" w:hAnsi="Times New Roman" w:cs="Times New Roman"/>
          <w:sz w:val="28"/>
          <w:szCs w:val="28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177FB">
        <w:rPr>
          <w:rFonts w:ascii="Times New Roman" w:hAnsi="Times New Roman" w:cs="Times New Roman"/>
          <w:b/>
          <w:bCs/>
          <w:sz w:val="28"/>
          <w:szCs w:val="28"/>
        </w:rPr>
        <w:t xml:space="preserve">IV. Предоставление информации из реестра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7FB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9177FB">
        <w:rPr>
          <w:rFonts w:ascii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9177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7FB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</w:t>
      </w:r>
      <w:proofErr w:type="gramStart"/>
      <w:r w:rsidRPr="009177FB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9177FB"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r>
        <w:rPr>
          <w:rFonts w:ascii="Times New Roman" w:hAnsi="Times New Roman" w:cs="Times New Roman"/>
          <w:sz w:val="28"/>
          <w:szCs w:val="28"/>
        </w:rPr>
        <w:t>Романовского сельского Совета депутатов</w:t>
      </w:r>
      <w:r w:rsidRPr="009177FB">
        <w:rPr>
          <w:rFonts w:ascii="Times New Roman" w:hAnsi="Times New Roman" w:cs="Times New Roman"/>
          <w:sz w:val="28"/>
          <w:szCs w:val="28"/>
        </w:rPr>
        <w:t xml:space="preserve">, за исключением случаев предоставления информации безвозмездно в порядке, предусмотренном пунктом 29 настоящего Порядка.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7FB">
        <w:rPr>
          <w:rFonts w:ascii="Times New Roman" w:hAnsi="Times New Roman" w:cs="Times New Roman"/>
          <w:sz w:val="28"/>
          <w:szCs w:val="28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177FB">
        <w:rPr>
          <w:rFonts w:ascii="Times New Roman" w:hAnsi="Times New Roman" w:cs="Times New Roman"/>
          <w:sz w:val="28"/>
          <w:szCs w:val="28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 </w:t>
      </w:r>
    </w:p>
    <w:p w:rsidR="009177FB" w:rsidRDefault="009177FB" w:rsidP="009177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77FB">
        <w:rPr>
          <w:sz w:val="28"/>
          <w:szCs w:val="28"/>
        </w:rPr>
        <w:t xml:space="preserve">29. </w:t>
      </w:r>
      <w:proofErr w:type="gramStart"/>
      <w:r w:rsidRPr="009177FB">
        <w:rPr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9177FB">
        <w:rPr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E4565B" w:rsidRPr="00E4565B" w:rsidRDefault="00E4565B" w:rsidP="00E4565B">
      <w:pPr>
        <w:pStyle w:val="Default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Pr="00E4565B">
        <w:rPr>
          <w:rFonts w:ascii="Times New Roman" w:hAnsi="Times New Roman" w:cs="Times New Roman"/>
        </w:rPr>
        <w:t xml:space="preserve">Приложение </w:t>
      </w:r>
    </w:p>
    <w:p w:rsidR="00E4565B" w:rsidRDefault="00E4565B" w:rsidP="00E4565B">
      <w:pPr>
        <w:pStyle w:val="Default"/>
        <w:jc w:val="right"/>
        <w:rPr>
          <w:rFonts w:ascii="Times New Roman" w:hAnsi="Times New Roman" w:cs="Times New Roman"/>
        </w:rPr>
      </w:pPr>
      <w:r w:rsidRPr="00E4565B">
        <w:rPr>
          <w:rFonts w:ascii="Times New Roman" w:hAnsi="Times New Roman" w:cs="Times New Roman"/>
        </w:rPr>
        <w:t xml:space="preserve">к Порядку ведения </w:t>
      </w:r>
      <w:r>
        <w:rPr>
          <w:rFonts w:ascii="Times New Roman" w:hAnsi="Times New Roman" w:cs="Times New Roman"/>
        </w:rPr>
        <w:t xml:space="preserve">администрацией </w:t>
      </w:r>
    </w:p>
    <w:p w:rsidR="00E4565B" w:rsidRPr="00E4565B" w:rsidRDefault="00E4565B" w:rsidP="00E4565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Романовского сельсовета</w:t>
      </w:r>
    </w:p>
    <w:p w:rsidR="00E4565B" w:rsidRDefault="00E4565B" w:rsidP="00E4565B">
      <w:pPr>
        <w:pStyle w:val="Default"/>
        <w:jc w:val="right"/>
        <w:rPr>
          <w:rFonts w:ascii="Times New Roman" w:hAnsi="Times New Roman" w:cs="Times New Roman"/>
        </w:rPr>
      </w:pPr>
      <w:r w:rsidRPr="00E4565B">
        <w:rPr>
          <w:rFonts w:ascii="Times New Roman" w:hAnsi="Times New Roman" w:cs="Times New Roman"/>
        </w:rPr>
        <w:t>реестров муниципального имущества</w:t>
      </w:r>
      <w:r>
        <w:rPr>
          <w:sz w:val="20"/>
          <w:szCs w:val="20"/>
        </w:rPr>
        <w:t>,</w:t>
      </w:r>
    </w:p>
    <w:p w:rsidR="009177FB" w:rsidRDefault="009177FB" w:rsidP="009177FB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20"/>
      </w:tblGrid>
      <w:tr w:rsidR="009177FB" w:rsidRPr="009177F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920" w:type="dxa"/>
          </w:tcPr>
          <w:p w:rsidR="00E4565B" w:rsidRDefault="00E4565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ВЫПИСКА N ____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из реестра муниципального имущества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об объекте учета муниципального имущества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на "__" ________ 20__ г.</w:t>
            </w:r>
          </w:p>
        </w:tc>
      </w:tr>
      <w:tr w:rsidR="009177FB" w:rsidRPr="009177F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920" w:type="dxa"/>
          </w:tcPr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Орган местного самоуправления, уполномоченный на ведение реестра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муниципального имущества ________________________________________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77FB">
              <w:rPr>
                <w:rFonts w:ascii="Times New Roman" w:hAnsi="Times New Roman" w:cs="Times New Roman"/>
              </w:rPr>
              <w:t>(наименование органа местного самоуправления,</w:t>
            </w:r>
            <w:proofErr w:type="gramEnd"/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уполномоченного на ведение реестра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муниципального имущества)</w:t>
            </w:r>
          </w:p>
        </w:tc>
      </w:tr>
      <w:tr w:rsidR="009177FB" w:rsidRPr="009177FB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920" w:type="dxa"/>
          </w:tcPr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Заявитель _______________________________________________________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77FB">
              <w:rPr>
                <w:rFonts w:ascii="Times New Roman" w:hAnsi="Times New Roman" w:cs="Times New Roman"/>
              </w:rPr>
              <w:t>(наименование юридического лица, фамилия, имя, отчество</w:t>
            </w:r>
            <w:proofErr w:type="gramEnd"/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(при наличии) физического лица)</w:t>
            </w:r>
          </w:p>
        </w:tc>
      </w:tr>
      <w:tr w:rsidR="009177FB" w:rsidRPr="009177FB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7920" w:type="dxa"/>
          </w:tcPr>
          <w:p w:rsid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1. Сведения об объекте муниципального имущества</w:t>
            </w:r>
          </w:p>
          <w:p w:rsidR="00063FD5" w:rsidRPr="009177FB" w:rsidRDefault="00063FD5" w:rsidP="00063F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9177FB" w:rsidRDefault="00063FD5" w:rsidP="00063FD5">
      <w:r>
        <w:t>Вид и наименование объекта учета ____________________________________</w:t>
      </w:r>
    </w:p>
    <w:p w:rsidR="00063FD5" w:rsidRDefault="00063FD5" w:rsidP="00063FD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693"/>
        <w:gridCol w:w="1699"/>
        <w:gridCol w:w="1845"/>
        <w:gridCol w:w="548"/>
        <w:gridCol w:w="2393"/>
      </w:tblGrid>
      <w:tr w:rsidR="00063FD5" w:rsidTr="00063FD5">
        <w:tc>
          <w:tcPr>
            <w:tcW w:w="2392" w:type="dxa"/>
          </w:tcPr>
          <w:p w:rsidR="00063FD5" w:rsidRDefault="00063FD5" w:rsidP="00063FD5">
            <w:r>
              <w:t>Реестровый номер</w:t>
            </w:r>
          </w:p>
        </w:tc>
        <w:tc>
          <w:tcPr>
            <w:tcW w:w="2392" w:type="dxa"/>
            <w:gridSpan w:val="2"/>
          </w:tcPr>
          <w:p w:rsidR="00063FD5" w:rsidRDefault="00063FD5" w:rsidP="00063FD5"/>
        </w:tc>
        <w:tc>
          <w:tcPr>
            <w:tcW w:w="2393" w:type="dxa"/>
            <w:gridSpan w:val="2"/>
          </w:tcPr>
          <w:p w:rsidR="00063FD5" w:rsidRDefault="00063FD5" w:rsidP="00063FD5">
            <w:r>
              <w:t>Дата присвоения</w:t>
            </w:r>
          </w:p>
        </w:tc>
        <w:tc>
          <w:tcPr>
            <w:tcW w:w="2393" w:type="dxa"/>
          </w:tcPr>
          <w:p w:rsidR="00063FD5" w:rsidRDefault="00063FD5" w:rsidP="00063FD5"/>
        </w:tc>
      </w:tr>
      <w:tr w:rsidR="00063FD5" w:rsidTr="003A2EC6">
        <w:tc>
          <w:tcPr>
            <w:tcW w:w="478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9"/>
            </w:tblGrid>
            <w:tr w:rsidR="00063FD5" w:rsidRPr="00063FD5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063FD5" w:rsidRDefault="00063FD5" w:rsidP="00063F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             </w:t>
                  </w:r>
                </w:p>
                <w:p w:rsidR="00063FD5" w:rsidRPr="00063FD5" w:rsidRDefault="00063FD5" w:rsidP="00063F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              </w:t>
                  </w:r>
                  <w:r w:rsidRPr="00063FD5">
                    <w:rPr>
                      <w:rFonts w:eastAsiaTheme="minorHAnsi"/>
                      <w:color w:val="000000"/>
                      <w:lang w:eastAsia="en-US"/>
                    </w:rPr>
                    <w:t>Наименования сведений</w:t>
                  </w:r>
                </w:p>
              </w:tc>
            </w:tr>
          </w:tbl>
          <w:p w:rsidR="00063FD5" w:rsidRDefault="00063FD5" w:rsidP="00063FD5"/>
        </w:tc>
        <w:tc>
          <w:tcPr>
            <w:tcW w:w="4786" w:type="dxa"/>
            <w:gridSpan w:val="3"/>
          </w:tcPr>
          <w:p w:rsidR="00063FD5" w:rsidRDefault="00063FD5" w:rsidP="00063F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063FD5" w:rsidRPr="00063FD5" w:rsidRDefault="00063FD5" w:rsidP="00063F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</w:t>
            </w:r>
            <w:r w:rsidRPr="00063FD5">
              <w:rPr>
                <w:rFonts w:eastAsiaTheme="minorHAnsi"/>
                <w:color w:val="000000"/>
                <w:lang w:eastAsia="en-US"/>
              </w:rPr>
              <w:t xml:space="preserve">Значения сведений </w:t>
            </w:r>
          </w:p>
          <w:p w:rsidR="00063FD5" w:rsidRDefault="00063FD5" w:rsidP="00063FD5"/>
        </w:tc>
      </w:tr>
      <w:tr w:rsidR="00063FD5" w:rsidTr="00B84390">
        <w:tc>
          <w:tcPr>
            <w:tcW w:w="4784" w:type="dxa"/>
            <w:gridSpan w:val="3"/>
          </w:tcPr>
          <w:p w:rsidR="00063FD5" w:rsidRDefault="00063FD5" w:rsidP="00063FD5">
            <w:r>
              <w:t xml:space="preserve">                                    1.</w:t>
            </w:r>
          </w:p>
        </w:tc>
        <w:tc>
          <w:tcPr>
            <w:tcW w:w="4786" w:type="dxa"/>
            <w:gridSpan w:val="3"/>
          </w:tcPr>
          <w:p w:rsidR="00063FD5" w:rsidRDefault="00063FD5" w:rsidP="00063FD5">
            <w:r>
              <w:t xml:space="preserve">                                    2.</w:t>
            </w:r>
          </w:p>
        </w:tc>
      </w:tr>
      <w:tr w:rsidR="00063FD5" w:rsidTr="007D53BC">
        <w:tc>
          <w:tcPr>
            <w:tcW w:w="4784" w:type="dxa"/>
            <w:gridSpan w:val="3"/>
          </w:tcPr>
          <w:p w:rsidR="00063FD5" w:rsidRDefault="00063FD5" w:rsidP="00063FD5"/>
        </w:tc>
        <w:tc>
          <w:tcPr>
            <w:tcW w:w="4786" w:type="dxa"/>
            <w:gridSpan w:val="3"/>
          </w:tcPr>
          <w:p w:rsidR="00063FD5" w:rsidRDefault="00063FD5" w:rsidP="00063FD5"/>
        </w:tc>
      </w:tr>
      <w:tr w:rsidR="00063FD5" w:rsidTr="00FD0373">
        <w:tc>
          <w:tcPr>
            <w:tcW w:w="4784" w:type="dxa"/>
            <w:gridSpan w:val="3"/>
          </w:tcPr>
          <w:p w:rsidR="00063FD5" w:rsidRDefault="00063FD5" w:rsidP="00063FD5"/>
        </w:tc>
        <w:tc>
          <w:tcPr>
            <w:tcW w:w="4786" w:type="dxa"/>
            <w:gridSpan w:val="3"/>
          </w:tcPr>
          <w:p w:rsidR="00063FD5" w:rsidRDefault="00063FD5" w:rsidP="00063FD5"/>
        </w:tc>
      </w:tr>
      <w:tr w:rsidR="00063FD5" w:rsidTr="00CA042D">
        <w:tc>
          <w:tcPr>
            <w:tcW w:w="4784" w:type="dxa"/>
            <w:gridSpan w:val="3"/>
          </w:tcPr>
          <w:p w:rsidR="00063FD5" w:rsidRDefault="00063FD5" w:rsidP="00063FD5"/>
        </w:tc>
        <w:tc>
          <w:tcPr>
            <w:tcW w:w="4786" w:type="dxa"/>
            <w:gridSpan w:val="3"/>
          </w:tcPr>
          <w:p w:rsidR="00063FD5" w:rsidRDefault="00063FD5" w:rsidP="00063FD5"/>
        </w:tc>
      </w:tr>
      <w:tr w:rsidR="00E4565B" w:rsidTr="00E4565B">
        <w:tc>
          <w:tcPr>
            <w:tcW w:w="9570" w:type="dxa"/>
            <w:gridSpan w:val="6"/>
            <w:tcBorders>
              <w:left w:val="nil"/>
              <w:right w:val="nil"/>
            </w:tcBorders>
          </w:tcPr>
          <w:p w:rsidR="00E4565B" w:rsidRPr="00E4565B" w:rsidRDefault="00E4565B" w:rsidP="00E456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4565B">
              <w:rPr>
                <w:rFonts w:ascii="Times New Roman" w:hAnsi="Times New Roman" w:cs="Times New Roman"/>
              </w:rPr>
              <w:t>2. Информация об изменении сведений об объекте учета муниципального имущества</w:t>
            </w:r>
          </w:p>
          <w:p w:rsidR="00E4565B" w:rsidRDefault="00E4565B" w:rsidP="00063FD5"/>
        </w:tc>
      </w:tr>
      <w:tr w:rsidR="00E4565B" w:rsidTr="00E4565B">
        <w:tc>
          <w:tcPr>
            <w:tcW w:w="3085" w:type="dxa"/>
            <w:gridSpan w:val="2"/>
          </w:tcPr>
          <w:p w:rsidR="00E4565B" w:rsidRPr="00E4565B" w:rsidRDefault="00E4565B" w:rsidP="00E456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4565B">
              <w:rPr>
                <w:rFonts w:ascii="Times New Roman" w:hAnsi="Times New Roman" w:cs="Times New Roman"/>
              </w:rPr>
              <w:t>Наименование изменения</w:t>
            </w:r>
          </w:p>
          <w:p w:rsidR="00E4565B" w:rsidRPr="00E4565B" w:rsidRDefault="00E4565B" w:rsidP="00E4565B">
            <w:pPr>
              <w:jc w:val="center"/>
            </w:pPr>
          </w:p>
        </w:tc>
        <w:tc>
          <w:tcPr>
            <w:tcW w:w="3544" w:type="dxa"/>
            <w:gridSpan w:val="2"/>
          </w:tcPr>
          <w:p w:rsidR="00E4565B" w:rsidRPr="00E4565B" w:rsidRDefault="00E4565B" w:rsidP="00E456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4565B">
              <w:rPr>
                <w:rFonts w:ascii="Times New Roman" w:hAnsi="Times New Roman" w:cs="Times New Roman"/>
              </w:rPr>
              <w:t>Значение сведений</w:t>
            </w:r>
          </w:p>
          <w:p w:rsidR="00E4565B" w:rsidRPr="00E4565B" w:rsidRDefault="00E4565B" w:rsidP="00E4565B">
            <w:pPr>
              <w:jc w:val="center"/>
            </w:pPr>
          </w:p>
        </w:tc>
        <w:tc>
          <w:tcPr>
            <w:tcW w:w="2941" w:type="dxa"/>
            <w:gridSpan w:val="2"/>
          </w:tcPr>
          <w:p w:rsidR="00E4565B" w:rsidRPr="00E4565B" w:rsidRDefault="00E4565B" w:rsidP="00E456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4565B">
              <w:rPr>
                <w:rFonts w:ascii="Times New Roman" w:hAnsi="Times New Roman" w:cs="Times New Roman"/>
              </w:rPr>
              <w:t>Дата изменения</w:t>
            </w:r>
          </w:p>
          <w:p w:rsidR="00E4565B" w:rsidRPr="00E4565B" w:rsidRDefault="00E4565B" w:rsidP="00E4565B">
            <w:pPr>
              <w:jc w:val="center"/>
            </w:pPr>
          </w:p>
        </w:tc>
      </w:tr>
      <w:tr w:rsidR="00E4565B" w:rsidTr="00E4565B">
        <w:tc>
          <w:tcPr>
            <w:tcW w:w="3085" w:type="dxa"/>
            <w:gridSpan w:val="2"/>
          </w:tcPr>
          <w:p w:rsidR="00E4565B" w:rsidRDefault="00E4565B" w:rsidP="00063FD5">
            <w:r>
              <w:t xml:space="preserve">                      1.</w:t>
            </w:r>
          </w:p>
        </w:tc>
        <w:tc>
          <w:tcPr>
            <w:tcW w:w="3544" w:type="dxa"/>
            <w:gridSpan w:val="2"/>
          </w:tcPr>
          <w:p w:rsidR="00E4565B" w:rsidRDefault="00E4565B" w:rsidP="00063FD5">
            <w:r>
              <w:t xml:space="preserve">                         2.</w:t>
            </w:r>
          </w:p>
        </w:tc>
        <w:tc>
          <w:tcPr>
            <w:tcW w:w="2941" w:type="dxa"/>
            <w:gridSpan w:val="2"/>
          </w:tcPr>
          <w:p w:rsidR="00E4565B" w:rsidRDefault="00E4565B" w:rsidP="00063FD5">
            <w:r>
              <w:t xml:space="preserve">                       3.</w:t>
            </w:r>
          </w:p>
        </w:tc>
      </w:tr>
      <w:tr w:rsidR="00E4565B" w:rsidTr="00E4565B">
        <w:tc>
          <w:tcPr>
            <w:tcW w:w="3085" w:type="dxa"/>
            <w:gridSpan w:val="2"/>
          </w:tcPr>
          <w:p w:rsidR="00E4565B" w:rsidRDefault="00E4565B" w:rsidP="00063FD5"/>
        </w:tc>
        <w:tc>
          <w:tcPr>
            <w:tcW w:w="3544" w:type="dxa"/>
            <w:gridSpan w:val="2"/>
          </w:tcPr>
          <w:p w:rsidR="00E4565B" w:rsidRDefault="00E4565B" w:rsidP="00063FD5"/>
        </w:tc>
        <w:tc>
          <w:tcPr>
            <w:tcW w:w="2941" w:type="dxa"/>
            <w:gridSpan w:val="2"/>
          </w:tcPr>
          <w:p w:rsidR="00E4565B" w:rsidRDefault="00E4565B" w:rsidP="00063FD5"/>
        </w:tc>
      </w:tr>
      <w:tr w:rsidR="00E4565B" w:rsidTr="00E4565B">
        <w:tc>
          <w:tcPr>
            <w:tcW w:w="3085" w:type="dxa"/>
            <w:gridSpan w:val="2"/>
          </w:tcPr>
          <w:p w:rsidR="00E4565B" w:rsidRDefault="00E4565B" w:rsidP="00063FD5"/>
        </w:tc>
        <w:tc>
          <w:tcPr>
            <w:tcW w:w="3544" w:type="dxa"/>
            <w:gridSpan w:val="2"/>
          </w:tcPr>
          <w:p w:rsidR="00E4565B" w:rsidRDefault="00E4565B" w:rsidP="00063FD5"/>
        </w:tc>
        <w:tc>
          <w:tcPr>
            <w:tcW w:w="2941" w:type="dxa"/>
            <w:gridSpan w:val="2"/>
          </w:tcPr>
          <w:p w:rsidR="00E4565B" w:rsidRDefault="00E4565B" w:rsidP="00063FD5"/>
        </w:tc>
      </w:tr>
    </w:tbl>
    <w:p w:rsidR="00063FD5" w:rsidRPr="009177FB" w:rsidRDefault="00063FD5" w:rsidP="00063FD5"/>
    <w:sectPr w:rsidR="00063FD5" w:rsidRPr="009177FB" w:rsidSect="00E45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32"/>
    <w:rsid w:val="0003685F"/>
    <w:rsid w:val="000466E2"/>
    <w:rsid w:val="00060790"/>
    <w:rsid w:val="00063FD5"/>
    <w:rsid w:val="00073E98"/>
    <w:rsid w:val="0007734B"/>
    <w:rsid w:val="000D53BE"/>
    <w:rsid w:val="00174C59"/>
    <w:rsid w:val="00191C66"/>
    <w:rsid w:val="001D6933"/>
    <w:rsid w:val="001D7103"/>
    <w:rsid w:val="002C0888"/>
    <w:rsid w:val="002D7E76"/>
    <w:rsid w:val="002F1FD6"/>
    <w:rsid w:val="00365F32"/>
    <w:rsid w:val="0037311E"/>
    <w:rsid w:val="003E693F"/>
    <w:rsid w:val="004670E9"/>
    <w:rsid w:val="004A720C"/>
    <w:rsid w:val="004F7364"/>
    <w:rsid w:val="00540820"/>
    <w:rsid w:val="00554B28"/>
    <w:rsid w:val="006B023A"/>
    <w:rsid w:val="00742A00"/>
    <w:rsid w:val="00776673"/>
    <w:rsid w:val="007A1FDD"/>
    <w:rsid w:val="008C22C0"/>
    <w:rsid w:val="009177FB"/>
    <w:rsid w:val="009E71CD"/>
    <w:rsid w:val="00A41860"/>
    <w:rsid w:val="00AE2C46"/>
    <w:rsid w:val="00B4066A"/>
    <w:rsid w:val="00B740BC"/>
    <w:rsid w:val="00BF1555"/>
    <w:rsid w:val="00CE6D26"/>
    <w:rsid w:val="00D76F08"/>
    <w:rsid w:val="00E4565B"/>
    <w:rsid w:val="00E60D8E"/>
    <w:rsid w:val="00E62122"/>
    <w:rsid w:val="00E70764"/>
    <w:rsid w:val="00ED561F"/>
    <w:rsid w:val="00F4072E"/>
    <w:rsid w:val="00F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E2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06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E2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06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EDE7-AAA5-4DCC-8426-6515478C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2023-03-15T10:12:00Z</cp:lastPrinted>
  <dcterms:created xsi:type="dcterms:W3CDTF">2018-04-26T03:43:00Z</dcterms:created>
  <dcterms:modified xsi:type="dcterms:W3CDTF">2024-04-26T04:22:00Z</dcterms:modified>
</cp:coreProperties>
</file>